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Style w:val="ListLabel1"/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</w:rPr>
        <w:t>ПРАВИТЕЛЬСТВО РОССИЙСКОЙ ФЕДЕРАЦИИ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ПОСТАНОВЛЕНИЕ</w:t>
      </w:r>
    </w:p>
    <w:p>
      <w:pPr>
        <w:pStyle w:val="ConsPlusNormal"/>
        <w:ind w:left="0" w:hanging="0"/>
        <w:jc w:val="center"/>
        <w:rPr/>
      </w:pPr>
      <w:r>
        <w:rPr>
          <w:b/>
        </w:rPr>
        <w:t>от 27 ноября 2014 г. N 1244</w:t>
      </w:r>
    </w:p>
    <w:p>
      <w:pPr>
        <w:pStyle w:val="ConsPlusNormal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ind w:left="0" w:hanging="0"/>
        <w:jc w:val="center"/>
        <w:rPr/>
      </w:pPr>
      <w:r>
        <w:rPr>
          <w:b/>
        </w:rPr>
        <w:t>ОБ УТВЕРЖДЕНИИ ПРАВИЛ</w:t>
      </w:r>
    </w:p>
    <w:p>
      <w:pPr>
        <w:pStyle w:val="ConsPlusNormal"/>
        <w:ind w:left="0" w:hanging="0"/>
        <w:jc w:val="center"/>
        <w:rPr/>
      </w:pPr>
      <w:r>
        <w:rPr>
          <w:b/>
        </w:rPr>
        <w:t>ВЫДАЧИ РАЗРЕШЕНИЯ НА ИСПОЛЬЗОВАНИЕ ЗЕМЕЛЬ ИЛИ ЗЕМЕЛЬНОГО</w:t>
      </w:r>
    </w:p>
    <w:p>
      <w:pPr>
        <w:pStyle w:val="ConsPlusNormal"/>
        <w:ind w:left="0" w:hanging="0"/>
        <w:jc w:val="center"/>
        <w:rPr/>
      </w:pPr>
      <w:r>
        <w:rPr>
          <w:b/>
        </w:rPr>
        <w:t>УЧАСТКА, НАХОДЯЩИХСЯ В ГОСУДАРСТВЕННОЙ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ИЛИ МУНИЦИПАЛЬНОЙ СОБСТВЕННОСТИ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3">
              <w:r>
                <w:rPr>
                  <w:rStyle w:val="ListLabel2"/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26.04.2019 </w:t>
            </w:r>
            <w:hyperlink r:id="rId4">
              <w:r>
                <w:rPr>
                  <w:rStyle w:val="ListLabel2"/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ind w:left="0" w:hanging="0"/>
        <w:jc w:val="center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В соответствии с </w:t>
      </w:r>
      <w:hyperlink r:id="rId5">
        <w:r>
          <w:rPr>
            <w:rStyle w:val="ListLabel2"/>
            <w:color w:val="0000FF"/>
          </w:rPr>
          <w:t>пунктом 1 статьи 39.34</w:t>
        </w:r>
      </w:hyperlink>
      <w:r>
        <w:rPr/>
        <w:t xml:space="preserve"> Земельного кодекса Российской Федерации Правительство Российской Федерации постановляет: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1. Утвердить прилагаемые </w:t>
      </w:r>
      <w:hyperlink w:anchor="Par31">
        <w:r>
          <w:rPr>
            <w:rStyle w:val="ListLabel2"/>
            <w:color w:val="0000FF"/>
          </w:rPr>
          <w:t>Правила</w:t>
        </w:r>
      </w:hyperlink>
      <w:r>
        <w:rPr/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 Настоящее постановление вступает в силу с 1 марта 2015 г.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  <w:t>Председатель Правительства</w:t>
      </w:r>
    </w:p>
    <w:p>
      <w:pPr>
        <w:pStyle w:val="ConsPlusNormal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ind w:left="0" w:hanging="0"/>
        <w:jc w:val="right"/>
        <w:rPr/>
      </w:pPr>
      <w:r>
        <w:rPr/>
        <w:t>Д.МЕДВЕДЕВ</w:t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ind w:left="0" w:hanging="0"/>
        <w:jc w:val="right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Утверждены</w:t>
      </w:r>
    </w:p>
    <w:p>
      <w:pPr>
        <w:pStyle w:val="ConsPlusNormal"/>
        <w:ind w:left="0" w:hanging="0"/>
        <w:jc w:val="right"/>
        <w:rPr/>
      </w:pPr>
      <w:r>
        <w:rPr/>
        <w:t>постановлением Правительства</w:t>
      </w:r>
    </w:p>
    <w:p>
      <w:pPr>
        <w:pStyle w:val="ConsPlusNormal"/>
        <w:ind w:left="0" w:hanging="0"/>
        <w:jc w:val="right"/>
        <w:rPr/>
      </w:pPr>
      <w:r>
        <w:rPr/>
        <w:t>Российской Федерации</w:t>
      </w:r>
    </w:p>
    <w:p>
      <w:pPr>
        <w:pStyle w:val="ConsPlusNormal"/>
        <w:ind w:left="0" w:hanging="0"/>
        <w:jc w:val="right"/>
        <w:rPr/>
      </w:pPr>
      <w:r>
        <w:rPr/>
        <w:t>от 27 ноября 2014 г. N 1244</w:t>
      </w:r>
    </w:p>
    <w:p>
      <w:pPr>
        <w:pStyle w:val="ConsPlusNormal"/>
        <w:ind w:left="0" w:hanging="0"/>
        <w:jc w:val="center"/>
        <w:rPr/>
      </w:pPr>
      <w:r>
        <w:rPr/>
      </w:r>
    </w:p>
    <w:p>
      <w:pPr>
        <w:pStyle w:val="ConsPlusNormal"/>
        <w:ind w:left="0" w:hanging="0"/>
        <w:jc w:val="center"/>
        <w:rPr/>
      </w:pPr>
      <w:bookmarkStart w:id="0" w:name="Par31"/>
      <w:bookmarkEnd w:id="0"/>
      <w:r>
        <w:rPr>
          <w:b/>
        </w:rPr>
        <w:t>ПРАВИЛА</w:t>
      </w:r>
    </w:p>
    <w:p>
      <w:pPr>
        <w:pStyle w:val="ConsPlusNormal"/>
        <w:ind w:left="0" w:hanging="0"/>
        <w:jc w:val="center"/>
        <w:rPr/>
      </w:pPr>
      <w:r>
        <w:rPr>
          <w:b/>
        </w:rPr>
        <w:t>ВЫДАЧИ РАЗРЕШЕНИЯ НА ИСПОЛЬЗОВАНИЕ ЗЕМЕЛЬ ИЛИ ЗЕМЕЛЬНОГО</w:t>
      </w:r>
    </w:p>
    <w:p>
      <w:pPr>
        <w:pStyle w:val="ConsPlusNormal"/>
        <w:ind w:left="0" w:hanging="0"/>
        <w:jc w:val="center"/>
        <w:rPr/>
      </w:pPr>
      <w:r>
        <w:rPr>
          <w:b/>
        </w:rPr>
        <w:t>УЧАСТКА, НАХОДЯЩИХСЯ В ГОСУДАРСТВЕННОЙ</w:t>
      </w:r>
    </w:p>
    <w:p>
      <w:pPr>
        <w:pStyle w:val="ConsPlusNormal"/>
        <w:ind w:left="0" w:hanging="0"/>
        <w:jc w:val="center"/>
        <w:rPr/>
      </w:pPr>
      <w:r>
        <w:rPr>
          <w:b/>
        </w:rPr>
        <w:t>ИЛИ МУНИЦИПАЛЬНОЙ СОБСТВЕННОСТИ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9355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6">
              <w:r>
                <w:rPr>
                  <w:rStyle w:val="ListLabel2"/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26.04.2019 </w:t>
            </w:r>
            <w:hyperlink r:id="rId7">
              <w:r>
                <w:rPr>
                  <w:rStyle w:val="ListLabel2"/>
                  <w:color w:val="0000FF"/>
                </w:rPr>
                <w:t>N 516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8">
        <w:r>
          <w:rPr>
            <w:rStyle w:val="ListLabel2"/>
            <w:color w:val="0000FF"/>
          </w:rPr>
          <w:t>пунктом 1 статьи 39.34</w:t>
        </w:r>
      </w:hyperlink>
      <w:r>
        <w:rPr/>
        <w:t xml:space="preserve"> Земельного кодекса Российской Федерации.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2. Заявление о выдаче разрешения (далее - заявление) подается физическим или 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предоставление земельных участков, находящихся в государственной или муниципальной собственности (далее - уполномоченный орган).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1" w:name="Par41"/>
      <w:bookmarkEnd w:id="1"/>
      <w:r>
        <w:rPr/>
        <w:t>3. В заявлении должны быть указаны: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г) почтовый адрес, адрес электронной почты, номер телефона для связи с заявителем или представителем заявителя;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д) предполагаемые цели использования земель или земельного участка в соответствии с </w:t>
      </w:r>
      <w:hyperlink r:id="rId9">
        <w:r>
          <w:rPr>
            <w:rStyle w:val="ListLabel2"/>
            <w:color w:val="0000FF"/>
          </w:rPr>
          <w:t>пунктом 1 статьи 39.34</w:t>
        </w:r>
      </w:hyperlink>
      <w:r>
        <w:rPr/>
        <w:t xml:space="preserve"> Земельного кодекса Российской Федерации;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е) кадастровый номер земельного участка - в случае, если планируется использование всего земельного участка или его части;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ж) срок использования земель или земельного участка (в пределах сроков, установленных </w:t>
      </w:r>
      <w:hyperlink r:id="rId10">
        <w:r>
          <w:rPr>
            <w:rStyle w:val="ListLabel2"/>
            <w:color w:val="0000FF"/>
          </w:rPr>
          <w:t>пунктом 1 статьи 39.34</w:t>
        </w:r>
      </w:hyperlink>
      <w:r>
        <w:rPr/>
        <w:t xml:space="preserve"> Земельного кодекса Российской Федерации);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2" w:name="Par49"/>
      <w:bookmarkEnd w:id="2"/>
      <w:r>
        <w:rPr/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>
      <w:pPr>
        <w:pStyle w:val="ConsPlusNormal"/>
        <w:ind w:left="0" w:hanging="0"/>
        <w:jc w:val="both"/>
        <w:rPr/>
      </w:pPr>
      <w:r>
        <w:rPr/>
        <w:t xml:space="preserve">(пп. "з" введен </w:t>
      </w:r>
      <w:hyperlink r:id="rId11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РФ от 26.04.2019 N 516)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3" w:name="Par51"/>
      <w:bookmarkEnd w:id="3"/>
      <w:r>
        <w:rPr/>
        <w:t>4. К заявлению прилагаются: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>
      <w:pPr>
        <w:pStyle w:val="ConsPlusNormal"/>
        <w:ind w:left="0" w:hanging="0"/>
        <w:jc w:val="both"/>
        <w:rPr/>
      </w:pPr>
      <w:r>
        <w:rPr/>
        <w:t xml:space="preserve">(в ред. </w:t>
      </w:r>
      <w:hyperlink r:id="rId12">
        <w:r>
          <w:rPr>
            <w:rStyle w:val="ListLabel2"/>
            <w:color w:val="0000FF"/>
          </w:rPr>
          <w:t>Постановления</w:t>
        </w:r>
      </w:hyperlink>
      <w:r>
        <w:rPr/>
        <w:t xml:space="preserve"> Правительства РФ от 14.12.2018 N 1560)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4" w:name="Par55"/>
      <w:bookmarkEnd w:id="4"/>
      <w:r>
        <w:rPr/>
        <w:t>5. К заявлению могут быть приложены: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а) выписка из Единого государственного реестра недвижимости об объекте недвижимости;</w:t>
      </w:r>
    </w:p>
    <w:p>
      <w:pPr>
        <w:pStyle w:val="ConsPlusNormal"/>
        <w:ind w:left="0" w:hanging="0"/>
        <w:jc w:val="both"/>
        <w:rPr/>
      </w:pPr>
      <w:r>
        <w:rPr/>
        <w:t xml:space="preserve">(пп. "а" в ред. </w:t>
      </w:r>
      <w:hyperlink r:id="rId13">
        <w:r>
          <w:rPr>
            <w:rStyle w:val="ListLabel2"/>
            <w:color w:val="0000FF"/>
          </w:rPr>
          <w:t>Постановления</w:t>
        </w:r>
      </w:hyperlink>
      <w:r>
        <w:rPr/>
        <w:t xml:space="preserve"> Правительства РФ от 14.12.2018 N 1560)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б) утратил силу. - </w:t>
      </w:r>
      <w:hyperlink r:id="rId14">
        <w:r>
          <w:rPr>
            <w:rStyle w:val="ListLabel2"/>
            <w:color w:val="0000FF"/>
          </w:rPr>
          <w:t>Постановление</w:t>
        </w:r>
      </w:hyperlink>
      <w:r>
        <w:rPr/>
        <w:t xml:space="preserve"> Правительства РФ от 14.12.2018 N 1560;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копия лицензии, удостоверяющей право проведения работ по геологическому изучению недр;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15">
        <w:r>
          <w:rPr>
            <w:rStyle w:val="ListLabel2"/>
            <w:color w:val="0000FF"/>
          </w:rPr>
          <w:t>пунктом 1 статьи 39.34</w:t>
        </w:r>
      </w:hyperlink>
      <w:r>
        <w:rPr/>
        <w:t xml:space="preserve"> Земельного кодекса Российской Федерации.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6. В случае если указанные в </w:t>
      </w:r>
      <w:hyperlink w:anchor="Par55">
        <w:r>
          <w:rPr>
            <w:rStyle w:val="ListLabel2"/>
            <w:color w:val="0000FF"/>
          </w:rPr>
          <w:t>пункте 5</w:t>
        </w:r>
      </w:hyperlink>
      <w:r>
        <w:rPr/>
        <w:t xml:space="preserve"> настоящих Правил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8. Решение о выдаче разрешения должно содержать: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а) указание об обязанности лиц, получивших разрешение, выполнить предусмотренные </w:t>
      </w:r>
      <w:hyperlink r:id="rId16">
        <w:r>
          <w:rPr>
            <w:rStyle w:val="ListLabel2"/>
            <w:color w:val="0000FF"/>
          </w:rPr>
          <w:t>статьей 39.35</w:t>
        </w:r>
      </w:hyperlink>
      <w:r>
        <w:rPr/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б) указание о предусмотренной </w:t>
      </w:r>
      <w:hyperlink r:id="rId17">
        <w:r>
          <w:rPr>
            <w:rStyle w:val="ListLabel2"/>
            <w:color w:val="0000FF"/>
          </w:rPr>
          <w:t>статьей 39.34</w:t>
        </w:r>
      </w:hyperlink>
      <w:r>
        <w:rPr/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w:anchor="Par49">
        <w:r>
          <w:rPr>
            <w:rStyle w:val="ListLabel2"/>
            <w:color w:val="0000FF"/>
          </w:rPr>
          <w:t>подпункте "з" пункта 3</w:t>
        </w:r>
      </w:hyperlink>
      <w:r>
        <w:rPr/>
        <w:t xml:space="preserve"> настоящих Правил).</w:t>
      </w:r>
    </w:p>
    <w:p>
      <w:pPr>
        <w:pStyle w:val="ConsPlusNormal"/>
        <w:ind w:left="0" w:hanging="0"/>
        <w:jc w:val="both"/>
        <w:rPr/>
      </w:pPr>
      <w:r>
        <w:rPr/>
        <w:t xml:space="preserve">(пп. "в" введен </w:t>
      </w:r>
      <w:hyperlink r:id="rId18">
        <w:r>
          <w:rPr>
            <w:rStyle w:val="ListLabel2"/>
            <w:color w:val="0000FF"/>
          </w:rPr>
          <w:t>Постановлением</w:t>
        </w:r>
      </w:hyperlink>
      <w:r>
        <w:rPr/>
        <w:t xml:space="preserve"> Правительства РФ от 26.04.2019 N 516)</w:t>
      </w:r>
    </w:p>
    <w:p>
      <w:pPr>
        <w:pStyle w:val="ConsPlusNormal"/>
        <w:spacing w:before="160" w:after="0"/>
        <w:ind w:left="0" w:firstLine="540"/>
        <w:jc w:val="both"/>
        <w:rPr/>
      </w:pPr>
      <w:bookmarkStart w:id="5" w:name="Par68"/>
      <w:bookmarkEnd w:id="5"/>
      <w:r>
        <w:rPr/>
        <w:t>9. Решение об отказе в выдаче разрешения принимается в случае, если: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а) заявление подано с нарушением требований, установленных </w:t>
      </w:r>
      <w:hyperlink w:anchor="Par41">
        <w:r>
          <w:rPr>
            <w:rStyle w:val="ListLabel2"/>
            <w:color w:val="0000FF"/>
          </w:rPr>
          <w:t>пунктами 3</w:t>
        </w:r>
      </w:hyperlink>
      <w:r>
        <w:rPr/>
        <w:t xml:space="preserve"> и </w:t>
      </w:r>
      <w:hyperlink w:anchor="Par51">
        <w:r>
          <w:rPr>
            <w:rStyle w:val="ListLabel2"/>
            <w:color w:val="0000FF"/>
          </w:rPr>
          <w:t>4</w:t>
        </w:r>
      </w:hyperlink>
      <w:r>
        <w:rPr/>
        <w:t xml:space="preserve"> настоящих Правил;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9">
        <w:r>
          <w:rPr>
            <w:rStyle w:val="ListLabel2"/>
            <w:color w:val="0000FF"/>
          </w:rPr>
          <w:t>пунктом 1 статьи 39.34</w:t>
        </w:r>
      </w:hyperlink>
      <w:r>
        <w:rPr/>
        <w:t xml:space="preserve"> Земельного кодекса Российской Федерации;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10. В решении об отказе в выдаче разрешения должно быть указано основание отказа, предусмотренное </w:t>
      </w:r>
      <w:hyperlink w:anchor="Par68">
        <w:r>
          <w:rPr>
            <w:rStyle w:val="ListLabel2"/>
            <w:color w:val="0000FF"/>
          </w:rPr>
          <w:t>пунктом 9</w:t>
        </w:r>
      </w:hyperlink>
      <w:r>
        <w:rPr/>
        <w:t xml:space="preserve"> настоящих Правил.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В случае если заявление подано с нарушением требований, предусмотренных </w:t>
      </w:r>
      <w:hyperlink w:anchor="Par41">
        <w:r>
          <w:rPr>
            <w:rStyle w:val="ListLabel2"/>
            <w:color w:val="0000FF"/>
          </w:rPr>
          <w:t>пунктами 3</w:t>
        </w:r>
      </w:hyperlink>
      <w:r>
        <w:rPr/>
        <w:t xml:space="preserve"> и </w:t>
      </w:r>
      <w:hyperlink w:anchor="Par51">
        <w:r>
          <w:rPr>
            <w:rStyle w:val="ListLabel2"/>
            <w:color w:val="0000FF"/>
          </w:rPr>
          <w:t>4</w:t>
        </w:r>
      </w:hyperlink>
      <w:r>
        <w:rPr/>
        <w:t xml:space="preserve"> настоящих Правил, в решении об отказе в выдаче разрешения должно быть указано, в чем состоит такое нарушение.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>11.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ind w:left="0" w:firstLine="54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rFonts w:ascii="Tahoma" w:hAnsi="Tahoma"/>
      <w:color w:val="0000FF"/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B562866585F88DFC4231692827757F9366D0CA536444C007015D59A9F17541CC7BC29E26E38F4FE625EB77DC6861701FFFE9EC4F977A5FCEbFu9J" TargetMode="External"/><Relationship Id="rId4" Type="http://schemas.openxmlformats.org/officeDocument/2006/relationships/hyperlink" Target="consultantplus://offline/ref=B562866585F88DFC4231692827757F9366D3CA5C6344C007015D59A9F17541CC7BC29E26E38F4FE322EB77DC6861701FFFE9EC4F977A5FCEbFu9J" TargetMode="External"/><Relationship Id="rId5" Type="http://schemas.openxmlformats.org/officeDocument/2006/relationships/hyperlink" Target="consultantplus://offline/ref=B562866585F88DFC4231692827757F9366D3CE5C6F44C007015D59A9F17541CC7BC29E26E3874BE870B167D821347501F7F0F24A8979b5u6J" TargetMode="External"/><Relationship Id="rId6" Type="http://schemas.openxmlformats.org/officeDocument/2006/relationships/hyperlink" Target="consultantplus://offline/ref=B562866585F88DFC4231692827757F9366D0CA536444C007015D59A9F17541CC7BC29E26E38F4FE625EB77DC6861701FFFE9EC4F977A5FCEbFu9J" TargetMode="External"/><Relationship Id="rId7" Type="http://schemas.openxmlformats.org/officeDocument/2006/relationships/hyperlink" Target="consultantplus://offline/ref=B562866585F88DFC4231692827757F9366D3CA5C6344C007015D59A9F17541CC7BC29E26E38F4FE322EB77DC6861701FFFE9EC4F977A5FCEbFu9J" TargetMode="External"/><Relationship Id="rId8" Type="http://schemas.openxmlformats.org/officeDocument/2006/relationships/hyperlink" Target="consultantplus://offline/ref=B562866585F88DFC4231692827757F9366D3CE5C6F44C007015D59A9F17541CC7BC29E26E3874BE870B167D821347501F7F0F24A8979b5u6J" TargetMode="External"/><Relationship Id="rId9" Type="http://schemas.openxmlformats.org/officeDocument/2006/relationships/hyperlink" Target="consultantplus://offline/ref=B562866585F88DFC4231692827757F9366D3CE5C6F44C007015D59A9F17541CC7BC29E26E3874BE870B167D821347501F7F0F24A8979b5u6J" TargetMode="External"/><Relationship Id="rId10" Type="http://schemas.openxmlformats.org/officeDocument/2006/relationships/hyperlink" Target="consultantplus://offline/ref=B562866585F88DFC4231692827757F9366D3CE5C6F44C007015D59A9F17541CC7BC29E26E3874BE870B167D821347501F7F0F24A8979b5u6J" TargetMode="External"/><Relationship Id="rId11" Type="http://schemas.openxmlformats.org/officeDocument/2006/relationships/hyperlink" Target="consultantplus://offline/ref=B562866585F88DFC4231692827757F9366D3CA5C6344C007015D59A9F17541CC7BC29E26E38F4FE225EB77DC6861701FFFE9EC4F977A5FCEbFu9J" TargetMode="External"/><Relationship Id="rId12" Type="http://schemas.openxmlformats.org/officeDocument/2006/relationships/hyperlink" Target="consultantplus://offline/ref=B562866585F88DFC4231692827757F9366D0CA536444C007015D59A9F17541CC7BC29E26E38F4FE626EB77DC6861701FFFE9EC4F977A5FCEbFu9J" TargetMode="External"/><Relationship Id="rId13" Type="http://schemas.openxmlformats.org/officeDocument/2006/relationships/hyperlink" Target="consultantplus://offline/ref=B562866585F88DFC4231692827757F9366D0CA536444C007015D59A9F17541CC7BC29E26E38F4FE620EB77DC6861701FFFE9EC4F977A5FCEbFu9J" TargetMode="External"/><Relationship Id="rId14" Type="http://schemas.openxmlformats.org/officeDocument/2006/relationships/hyperlink" Target="consultantplus://offline/ref=B562866585F88DFC4231692827757F9366D0CA536444C007015D59A9F17541CC7BC29E26E38F4FE622EB77DC6861701FFFE9EC4F977A5FCEbFu9J" TargetMode="External"/><Relationship Id="rId15" Type="http://schemas.openxmlformats.org/officeDocument/2006/relationships/hyperlink" Target="consultantplus://offline/ref=B562866585F88DFC4231692827757F9366D3CE5C6F44C007015D59A9F17541CC7BC29E26E3874BE870B167D821347501F7F0F24A8979b5u6J" TargetMode="External"/><Relationship Id="rId16" Type="http://schemas.openxmlformats.org/officeDocument/2006/relationships/hyperlink" Target="consultantplus://offline/ref=B562866585F88DFC4231692827757F9366D3CE5C6F44C007015D59A9F17541CC7BC29E26E3864EE870B167D821347501F7F0F24A8979b5u6J" TargetMode="External"/><Relationship Id="rId17" Type="http://schemas.openxmlformats.org/officeDocument/2006/relationships/hyperlink" Target="consultantplus://offline/ref=B562866585F88DFC4231692827757F9366D3CE5C6F44C007015D59A9F17541CC7BC29E26E3874CE870B167D821347501F7F0F24A8979b5u6J" TargetMode="External"/><Relationship Id="rId18" Type="http://schemas.openxmlformats.org/officeDocument/2006/relationships/hyperlink" Target="consultantplus://offline/ref=B562866585F88DFC4231692827757F9366D3CA5C6344C007015D59A9F17541CC7BC29E26E38F4FE227EB77DC6861701FFFE9EC4F977A5FCEbFu9J" TargetMode="External"/><Relationship Id="rId19" Type="http://schemas.openxmlformats.org/officeDocument/2006/relationships/hyperlink" Target="consultantplus://offline/ref=B562866585F88DFC4231692827757F9366D3CE5C6F44C007015D59A9F17541CC7BC29E26E3874BE870B167D821347501F7F0F24A8979b5u6J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LibreOffice/6.1.3.2$Windows_X86_64 LibreOffice_project/86daf60bf00efa86ad547e59e09d6bb77c699acb</Application>
  <Pages>3</Pages>
  <Words>965</Words>
  <Characters>6732</Characters>
  <CharactersWithSpaces>7634</CharactersWithSpaces>
  <Paragraphs>64</Paragraphs>
  <Company>КонсультантПлюс Версия 4018.00.51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2019-07-08T12:46:00Z</dcterms:created>
  <dc:creator/>
  <dc:description/>
  <dc:language>ru-RU</dc:language>
  <cp:lastModifiedBy/>
  <cp:revision>0</cp:revision>
  <dc:subject/>
  <dc:title>Постановление Правительства РФ от 27.11.2014 N 1244(ред. от 26.04.2019)"Об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4018.00.51</vt:lpwstr>
  </property>
</Properties>
</file>